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FD0" w:rsidRDefault="00D1380D" w:rsidP="00D138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80D">
        <w:rPr>
          <w:rFonts w:ascii="Times New Roman" w:hAnsi="Times New Roman" w:cs="Times New Roman"/>
          <w:b/>
          <w:sz w:val="28"/>
          <w:szCs w:val="28"/>
        </w:rPr>
        <w:t>Характеристика дома</w:t>
      </w:r>
    </w:p>
    <w:p w:rsidR="00D1380D" w:rsidRDefault="00D1380D" w:rsidP="00D138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переулок Рабоче-Крестьянский дом 11</w:t>
      </w:r>
    </w:p>
    <w:p w:rsidR="00D1380D" w:rsidRPr="00D1380D" w:rsidRDefault="00D1380D" w:rsidP="00D138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кадастровый номер 24:12:0350134:75, общая площадь земельного участка 1912,0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</w:p>
    <w:p w:rsidR="00D1380D" w:rsidRPr="00D1380D" w:rsidRDefault="00D13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380D">
        <w:rPr>
          <w:rFonts w:ascii="Times New Roman" w:hAnsi="Times New Roman" w:cs="Times New Roman"/>
          <w:sz w:val="28"/>
          <w:szCs w:val="28"/>
        </w:rPr>
        <w:t>Год постройки 1952 года, последний капитальный ремонт был в 1999 году.</w:t>
      </w:r>
    </w:p>
    <w:p w:rsidR="00D1380D" w:rsidRPr="00D1380D" w:rsidRDefault="00D13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380D">
        <w:rPr>
          <w:rFonts w:ascii="Times New Roman" w:hAnsi="Times New Roman" w:cs="Times New Roman"/>
          <w:sz w:val="28"/>
          <w:szCs w:val="28"/>
        </w:rPr>
        <w:t xml:space="preserve">дом </w:t>
      </w:r>
      <w:r w:rsidR="00F75581">
        <w:rPr>
          <w:rFonts w:ascii="Times New Roman" w:hAnsi="Times New Roman" w:cs="Times New Roman"/>
          <w:sz w:val="28"/>
          <w:szCs w:val="28"/>
        </w:rPr>
        <w:t xml:space="preserve">деревянный </w:t>
      </w:r>
      <w:bookmarkStart w:id="0" w:name="_GoBack"/>
      <w:bookmarkEnd w:id="0"/>
      <w:r w:rsidRPr="00D1380D">
        <w:rPr>
          <w:rFonts w:ascii="Times New Roman" w:hAnsi="Times New Roman" w:cs="Times New Roman"/>
          <w:sz w:val="28"/>
          <w:szCs w:val="28"/>
        </w:rPr>
        <w:t>двухэтажный, 2 подъездный, 8 квартирный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380D" w:rsidRDefault="00D13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380D">
        <w:rPr>
          <w:rFonts w:ascii="Times New Roman" w:hAnsi="Times New Roman" w:cs="Times New Roman"/>
          <w:sz w:val="28"/>
          <w:szCs w:val="28"/>
        </w:rPr>
        <w:t xml:space="preserve">общая площадь дома 493,8 </w:t>
      </w:r>
      <w:proofErr w:type="spellStart"/>
      <w:r w:rsidRPr="00D1380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1380D">
        <w:rPr>
          <w:rFonts w:ascii="Times New Roman" w:hAnsi="Times New Roman" w:cs="Times New Roman"/>
          <w:sz w:val="28"/>
          <w:szCs w:val="28"/>
        </w:rPr>
        <w:t>.</w:t>
      </w:r>
    </w:p>
    <w:p w:rsidR="00D1380D" w:rsidRDefault="00D13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размер жилого дома 30,3*10,3.</w:t>
      </w:r>
    </w:p>
    <w:p w:rsidR="00D1380D" w:rsidRPr="00D1380D" w:rsidRDefault="00D1380D">
      <w:pPr>
        <w:rPr>
          <w:rFonts w:ascii="Times New Roman" w:hAnsi="Times New Roman" w:cs="Times New Roman"/>
          <w:sz w:val="28"/>
          <w:szCs w:val="28"/>
        </w:rPr>
      </w:pPr>
    </w:p>
    <w:sectPr w:rsidR="00D1380D" w:rsidRPr="00D13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10"/>
    <w:rsid w:val="00040AE9"/>
    <w:rsid w:val="003D7A10"/>
    <w:rsid w:val="00B03FD0"/>
    <w:rsid w:val="00D1380D"/>
    <w:rsid w:val="00F75581"/>
    <w:rsid w:val="00FE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E9"/>
  </w:style>
  <w:style w:type="paragraph" w:styleId="2">
    <w:name w:val="heading 2"/>
    <w:basedOn w:val="a"/>
    <w:next w:val="a"/>
    <w:link w:val="20"/>
    <w:uiPriority w:val="9"/>
    <w:unhideWhenUsed/>
    <w:qFormat/>
    <w:rsid w:val="00040A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0AE9"/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E9"/>
  </w:style>
  <w:style w:type="paragraph" w:styleId="2">
    <w:name w:val="heading 2"/>
    <w:basedOn w:val="a"/>
    <w:next w:val="a"/>
    <w:link w:val="20"/>
    <w:uiPriority w:val="9"/>
    <w:unhideWhenUsed/>
    <w:qFormat/>
    <w:rsid w:val="00040A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0AE9"/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Кнопка">
      <a:dk1>
        <a:sysClr val="windowText" lastClr="000000"/>
      </a:dk1>
      <a:lt1>
        <a:sysClr val="window" lastClr="FFFFFF"/>
      </a:lt1>
      <a:dk2>
        <a:srgbClr val="465E9C"/>
      </a:dk2>
      <a:lt2>
        <a:srgbClr val="CCDDEA"/>
      </a:lt2>
      <a:accent1>
        <a:srgbClr val="FDA023"/>
      </a:accent1>
      <a:accent2>
        <a:srgbClr val="AA2B1E"/>
      </a:accent2>
      <a:accent3>
        <a:srgbClr val="71685C"/>
      </a:accent3>
      <a:accent4>
        <a:srgbClr val="64A73B"/>
      </a:accent4>
      <a:accent5>
        <a:srgbClr val="EB5605"/>
      </a:accent5>
      <a:accent6>
        <a:srgbClr val="B9CA1A"/>
      </a:accent6>
      <a:hlink>
        <a:srgbClr val="D83E2C"/>
      </a:hlink>
      <a:folHlink>
        <a:srgbClr val="ED7D2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2019-03-28T01:20:00Z</dcterms:created>
  <dcterms:modified xsi:type="dcterms:W3CDTF">2019-03-28T01:46:00Z</dcterms:modified>
</cp:coreProperties>
</file>