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97B76" w14:textId="3B353FE9" w:rsidR="009F75DC" w:rsidRDefault="00620E56">
      <w:pPr>
        <w:spacing w:after="0" w:line="240" w:lineRule="auto"/>
        <w:jc w:val="center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FEDE01" wp14:editId="2847EB18">
            <wp:simplePos x="0" y="0"/>
            <wp:positionH relativeFrom="margin">
              <wp:posOffset>3937635</wp:posOffset>
            </wp:positionH>
            <wp:positionV relativeFrom="margin">
              <wp:posOffset>-9525</wp:posOffset>
            </wp:positionV>
            <wp:extent cx="2542540" cy="1111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156B">
        <w:rPr>
          <w:rFonts w:ascii="Times New Roman" w:hAnsi="Times New Roman" w:cs="Times New Roman"/>
          <w:b/>
          <w:sz w:val="27"/>
          <w:szCs w:val="27"/>
        </w:rPr>
        <w:t xml:space="preserve">Изменения </w:t>
      </w:r>
    </w:p>
    <w:p w14:paraId="07322368" w14:textId="77777777" w:rsidR="009F75DC" w:rsidRDefault="00D9156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предоставлении субсидии на оплату жилого помещения и коммунальных услуг</w:t>
      </w:r>
    </w:p>
    <w:p w14:paraId="2984EF7A" w14:textId="77777777" w:rsidR="00D9156B" w:rsidRDefault="00D9156B">
      <w:pPr>
        <w:spacing w:after="0" w:line="240" w:lineRule="auto"/>
        <w:jc w:val="center"/>
        <w:rPr>
          <w:sz w:val="27"/>
          <w:szCs w:val="27"/>
        </w:rPr>
      </w:pPr>
    </w:p>
    <w:p w14:paraId="6BE3D29D" w14:textId="77777777" w:rsidR="009F75DC" w:rsidRDefault="00D9156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01.04.2023 внесены изменения в Правила предоставления субсидий на оплату жилого помещения и коммунальных услуг, утвержденные постановлением Правительства Российской Федерации от 14.12.2005 №761 «О предоставлении субсидии на оплату жилого помещения и коммунальных услуг» (далее – Постановление № 761).</w:t>
      </w:r>
    </w:p>
    <w:p w14:paraId="1E13D330" w14:textId="77777777" w:rsidR="009F75DC" w:rsidRDefault="00D9156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01.04.2023 совокупный доход семьи получателя субсидии на оплату жилого помещения и коммунальных услуг (далее – субсидия) или одиноко проживающего гражданина для предоставления субсидии определяется за 6 календарных месяцев. Отчет указанного 6-месячного периода начинается за 6 календарных месяцев, предшествующих месяцу перед месяцем подачи заявления о предоставлении субсидии. Например, при обращении граждан с заявлением о предоставлении субсидии в апреле 2023 года учитываются доходы семьи за период с 01.09.2022 по 28.02.2023, </w:t>
      </w:r>
      <w:r>
        <w:rPr>
          <w:rFonts w:ascii="Times New Roman" w:hAnsi="Times New Roman" w:cs="Times New Roman"/>
          <w:sz w:val="27"/>
          <w:szCs w:val="27"/>
        </w:rPr>
        <w:br/>
        <w:t>при обращении в мае 2023 года – с 01.10.2022 по 31.03.2023 и так далее.</w:t>
      </w:r>
    </w:p>
    <w:p w14:paraId="79999F8B" w14:textId="77777777" w:rsidR="009F75DC" w:rsidRDefault="00D9156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Получатели субсидии обязаны сообщать в территориальное отделение по </w:t>
      </w:r>
      <w:r>
        <w:rPr>
          <w:rFonts w:ascii="Times New Roman" w:hAnsi="Times New Roman" w:cs="Times New Roman"/>
          <w:sz w:val="27"/>
          <w:szCs w:val="27"/>
        </w:rPr>
        <w:br/>
        <w:t>г. Енисейску и Енисейскому району в течение одного месяца после наступления следующих событий:</w:t>
      </w:r>
    </w:p>
    <w:p w14:paraId="158A7FCD" w14:textId="77777777" w:rsidR="009F75DC" w:rsidRDefault="00D9156B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изменение места жительства получателя субсидии и членов его семьи;</w:t>
      </w:r>
    </w:p>
    <w:p w14:paraId="7D5588F3" w14:textId="6F73B646" w:rsidR="009F75DC" w:rsidRDefault="00D9156B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изменение основания проживания, состава семьи, гражданства получателя субсидии </w:t>
      </w:r>
      <w:r>
        <w:rPr>
          <w:rFonts w:ascii="Times New Roman" w:hAnsi="Times New Roman" w:cs="Times New Roman"/>
          <w:sz w:val="27"/>
          <w:szCs w:val="27"/>
        </w:rPr>
        <w:br/>
        <w:t>и (или) членов его семьи, размера доходов получателя субсидии и (или) членов его семьи, приходящийся на расчетный период (в случае, если эти изменения повлекли утрату права на получение субсидии).</w:t>
      </w:r>
    </w:p>
    <w:p w14:paraId="5573DC4B" w14:textId="7EFD7128" w:rsidR="009F75DC" w:rsidRDefault="00D9156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пункта 63 Постановления № 761 предоставление субсидии прекращается при наличии у получателя субсидии при наличии судебной задолженности, сложившейся за период не более чем за 3 последних года.</w:t>
      </w:r>
    </w:p>
    <w:p w14:paraId="58D71990" w14:textId="6F962E24" w:rsidR="009F75DC" w:rsidRDefault="00D9156B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Возврат в краевой бюджет необоснованно полученных средств субсидии производится получателями компенсаций добровольно, а в случае отказа </w:t>
      </w:r>
      <w:r>
        <w:rPr>
          <w:rFonts w:ascii="Times New Roman" w:hAnsi="Times New Roman" w:cs="Times New Roman"/>
          <w:sz w:val="27"/>
          <w:szCs w:val="27"/>
        </w:rPr>
        <w:br/>
        <w:t xml:space="preserve">от добровольного возврата указанных средств они взыскиваются в судебном порядке </w:t>
      </w:r>
      <w:r>
        <w:rPr>
          <w:rFonts w:ascii="Times New Roman" w:hAnsi="Times New Roman" w:cs="Times New Roman"/>
          <w:sz w:val="27"/>
          <w:szCs w:val="27"/>
        </w:rPr>
        <w:br/>
        <w:t xml:space="preserve">в соответствии с законодательством. </w:t>
      </w:r>
    </w:p>
    <w:p w14:paraId="4EFC8DDE" w14:textId="340F9AB3" w:rsidR="009F75DC" w:rsidRDefault="00D9156B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Можно обратиться:</w:t>
      </w:r>
    </w:p>
    <w:p w14:paraId="49DB4E59" w14:textId="5AF95882" w:rsidR="009F75DC" w:rsidRDefault="00D9156B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лично в территориальное отделение социальной защиты населения </w:t>
      </w:r>
      <w:r>
        <w:rPr>
          <w:rFonts w:ascii="Times New Roman" w:hAnsi="Times New Roman" w:cs="Times New Roman"/>
          <w:sz w:val="27"/>
          <w:szCs w:val="27"/>
        </w:rPr>
        <w:br/>
        <w:t xml:space="preserve">по г. Енисейску и Енисейскому району: г. Енисейск, ул. </w:t>
      </w:r>
      <w:proofErr w:type="spellStart"/>
      <w:r>
        <w:rPr>
          <w:rFonts w:ascii="Times New Roman" w:hAnsi="Times New Roman" w:cs="Times New Roman"/>
          <w:sz w:val="27"/>
          <w:szCs w:val="27"/>
        </w:rPr>
        <w:t>Худзинского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>
        <w:rPr>
          <w:rFonts w:ascii="Times New Roman" w:hAnsi="Times New Roman" w:cs="Times New Roman"/>
          <w:sz w:val="27"/>
          <w:szCs w:val="27"/>
        </w:rPr>
        <w:t>д.2 ,</w:t>
      </w:r>
      <w:proofErr w:type="gramEnd"/>
    </w:p>
    <w:p w14:paraId="7D5977DB" w14:textId="0FE98896" w:rsidR="009F75DC" w:rsidRDefault="00D9156B">
      <w:pPr>
        <w:widowControl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подать заявление в структурное подразделение государственного бюджетного учреждения «Многофункциональный центр предоставления государственных и муниципальных услуг»</w:t>
      </w:r>
    </w:p>
    <w:p w14:paraId="6C58105B" w14:textId="1145D648" w:rsidR="009F75DC" w:rsidRDefault="00D9156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- подать заявление через Портал государственных услуг  </w:t>
      </w:r>
      <w:hyperlink r:id="rId5">
        <w:r>
          <w:rPr>
            <w:rFonts w:ascii="Times New Roman" w:hAnsi="Times New Roman" w:cs="Times New Roman"/>
            <w:sz w:val="27"/>
            <w:szCs w:val="27"/>
          </w:rPr>
          <w:t>https://gosuslugi.ru/600177/1</w:t>
        </w:r>
      </w:hyperlink>
    </w:p>
    <w:p w14:paraId="7F258E69" w14:textId="77777777" w:rsidR="00620E56" w:rsidRDefault="00620E56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 wp14:anchorId="72F44AB3" wp14:editId="5087B1CF">
            <wp:simplePos x="0" y="0"/>
            <wp:positionH relativeFrom="margin">
              <wp:posOffset>477520</wp:posOffset>
            </wp:positionH>
            <wp:positionV relativeFrom="margin">
              <wp:posOffset>7910195</wp:posOffset>
            </wp:positionV>
            <wp:extent cx="889635" cy="889635"/>
            <wp:effectExtent l="0" t="0" r="5715" b="5715"/>
            <wp:wrapSquare wrapText="bothSides"/>
            <wp:docPr id="1" name="Рисунок 61" descr="http://qrcoder.ru/code/?https%3A%2F%2Fgosuslugi.ru%2F600177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1" descr="http://qrcoder.ru/code/?https%3A%2F%2Fgosuslugi.ru%2F600177%2F1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56B">
        <w:rPr>
          <w:sz w:val="27"/>
          <w:szCs w:val="27"/>
        </w:rPr>
        <w:t xml:space="preserve"> </w:t>
      </w:r>
    </w:p>
    <w:p w14:paraId="3B06B803" w14:textId="77777777" w:rsidR="00620E56" w:rsidRDefault="0077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317D">
        <w:rPr>
          <w:rFonts w:ascii="Times New Roman" w:hAnsi="Times New Roman" w:cs="Times New Roman"/>
          <w:sz w:val="27"/>
          <w:szCs w:val="27"/>
        </w:rPr>
        <w:t>К</w:t>
      </w:r>
      <w:r w:rsidR="00D9156B">
        <w:rPr>
          <w:rFonts w:ascii="Times New Roman" w:hAnsi="Times New Roman" w:cs="Times New Roman"/>
          <w:sz w:val="27"/>
          <w:szCs w:val="27"/>
        </w:rPr>
        <w:t>онсультация по телефонам:</w:t>
      </w:r>
    </w:p>
    <w:p w14:paraId="4BEF18E8" w14:textId="77777777" w:rsidR="00620E56" w:rsidRDefault="00D9156B" w:rsidP="00620E5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+7 (39195) 2-25-47;  </w:t>
      </w:r>
    </w:p>
    <w:p w14:paraId="732F26E6" w14:textId="3C282646" w:rsidR="009F75DC" w:rsidRDefault="0077317D" w:rsidP="00620E56">
      <w:pPr>
        <w:spacing w:after="0" w:line="240" w:lineRule="auto"/>
        <w:ind w:firstLine="340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620E56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620E56" w:rsidRPr="00620E56">
        <w:rPr>
          <w:rFonts w:ascii="Times New Roman" w:hAnsi="Times New Roman" w:cs="Times New Roman"/>
          <w:color w:val="FFFFFF" w:themeColor="background1"/>
          <w:sz w:val="27"/>
          <w:szCs w:val="27"/>
        </w:rPr>
        <w:t>Т</w:t>
      </w:r>
      <w:r w:rsidR="00620E56">
        <w:rPr>
          <w:rFonts w:ascii="Times New Roman" w:hAnsi="Times New Roman" w:cs="Times New Roman"/>
          <w:sz w:val="27"/>
          <w:szCs w:val="27"/>
        </w:rPr>
        <w:t xml:space="preserve">        </w:t>
      </w:r>
      <w:r w:rsidR="00D9156B">
        <w:rPr>
          <w:rFonts w:ascii="Times New Roman" w:hAnsi="Times New Roman" w:cs="Times New Roman"/>
          <w:sz w:val="27"/>
          <w:szCs w:val="27"/>
        </w:rPr>
        <w:t>+7 (39195) 2- 44 -96</w:t>
      </w:r>
    </w:p>
    <w:p w14:paraId="21BFCE12" w14:textId="56513EDC" w:rsidR="0077317D" w:rsidRDefault="0077317D" w:rsidP="00620E5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05E57237" w14:textId="4E5B57DC" w:rsidR="0077317D" w:rsidRDefault="00773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1466F63" w14:textId="561B5C6B" w:rsidR="0077317D" w:rsidRPr="0077317D" w:rsidRDefault="0077317D" w:rsidP="0077317D">
      <w:pPr>
        <w:spacing w:after="0" w:line="240" w:lineRule="auto"/>
        <w:ind w:firstLine="709"/>
        <w:jc w:val="center"/>
        <w:rPr>
          <w:b/>
          <w:bCs/>
          <w:sz w:val="27"/>
          <w:szCs w:val="27"/>
        </w:rPr>
      </w:pPr>
    </w:p>
    <w:sectPr w:rsidR="0077317D" w:rsidRPr="0077317D" w:rsidSect="00E639B8">
      <w:pgSz w:w="11906" w:h="16838"/>
      <w:pgMar w:top="851" w:right="567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5DC"/>
    <w:rsid w:val="00620E56"/>
    <w:rsid w:val="0077317D"/>
    <w:rsid w:val="009F75DC"/>
    <w:rsid w:val="00D9156B"/>
    <w:rsid w:val="00E6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1F88"/>
  <w15:docId w15:val="{287309B9-9D4C-44CD-8E00-9EC66406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C0201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Посещённая гиперссылка"/>
    <w:basedOn w:val="a0"/>
    <w:rPr>
      <w:color w:val="954F72" w:themeColor="followedHyperlink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11079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C02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357CA5"/>
    <w:pPr>
      <w:widowControl w:val="0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gosuslugi.ru/600177/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dc:description/>
  <cp:lastModifiedBy>Татьяна Николаевна Чернечкова</cp:lastModifiedBy>
  <cp:revision>9</cp:revision>
  <cp:lastPrinted>2023-08-24T15:46:00Z</cp:lastPrinted>
  <dcterms:created xsi:type="dcterms:W3CDTF">2023-03-30T10:10:00Z</dcterms:created>
  <dcterms:modified xsi:type="dcterms:W3CDTF">2023-08-24T09:57:00Z</dcterms:modified>
  <dc:language>ru-RU</dc:language>
</cp:coreProperties>
</file>