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8" w:rsidRPr="00641FA7" w:rsidRDefault="002D4CF8" w:rsidP="00641F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FA7">
        <w:rPr>
          <w:rFonts w:ascii="Times New Roman" w:hAnsi="Times New Roman" w:cs="Times New Roman"/>
          <w:b/>
          <w:sz w:val="32"/>
          <w:szCs w:val="32"/>
        </w:rPr>
        <w:t>Отмена судебного приказа – панацея или самообман с неприятными последствиями?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bCs/>
          <w:sz w:val="28"/>
          <w:szCs w:val="28"/>
        </w:rPr>
        <w:t>Всё чаще в информационном пространстве встречаются рекламные объявления компаний с предложением по-быстрому отменить судебный приказ. Считаем необходимым предостеречь лиц, решивших воспользоваться услугами таких компаний, не погасив при этом задолженность. 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Отмена приказа, в отсутствие погашенной задолженности по взносам на капитальный ремонт влечет за собой:</w:t>
      </w:r>
      <w:bookmarkStart w:id="0" w:name="_GoBack"/>
      <w:bookmarkEnd w:id="0"/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- взыскание расходов, понесенных на подачу заявления о выдаче приказа (минимум 200 руб.);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- взыскание расходов на подачу искового заявления в связи с отменой судебного приказа (минимум 400 руб., зависит от суммы иска);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- должнику необходимо явиться на рассмотрение иска в суд, а это значит отпрашиваться у работодателя, терять время;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- обязанность по оплате задолженности всё равно не отменяется!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Если задолженность вовремя не погашена, исполнение вынесенного решения передается в службу судебных приставов, по результатам которой задолженность удерживается с имеющихся у должника счетов, это могут быть: зарплата, пенсионные начисления, другие доходы. В случае неисполнения постановления к сумме задолженности прибавляется исполнительский сбор, возможно введение ограничения на выезд из страны.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>Своевременная оплата обязательных платежей и взносов экономит ваши деньги и время. Сомнительные авантюры и нежелание исполнять обязанности, предусмотренные законом, только увеличивают сумму долга.</w:t>
      </w:r>
    </w:p>
    <w:p w:rsidR="005761A5" w:rsidRPr="00641FA7" w:rsidRDefault="005761A5" w:rsidP="005761A5">
      <w:pPr>
        <w:rPr>
          <w:rFonts w:ascii="Times New Roman" w:hAnsi="Times New Roman" w:cs="Times New Roman"/>
          <w:sz w:val="28"/>
          <w:szCs w:val="28"/>
        </w:rPr>
      </w:pPr>
      <w:r w:rsidRPr="00641FA7">
        <w:rPr>
          <w:rFonts w:ascii="Times New Roman" w:hAnsi="Times New Roman" w:cs="Times New Roman"/>
          <w:sz w:val="28"/>
          <w:szCs w:val="28"/>
        </w:rPr>
        <w:t xml:space="preserve">Задолженность по взносам на капитальный ремонт взыскивается достаточно </w:t>
      </w:r>
      <w:proofErr w:type="gramStart"/>
      <w:r w:rsidRPr="00641FA7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641FA7">
        <w:rPr>
          <w:rFonts w:ascii="Times New Roman" w:hAnsi="Times New Roman" w:cs="Times New Roman"/>
          <w:sz w:val="28"/>
          <w:szCs w:val="28"/>
        </w:rPr>
        <w:t xml:space="preserve"> и объем поданных заявлений набирает обороты. Так, специалистами Фонда капитального ремонта за 1 квартал 2018 года уже оформлено в два раза больше заявлений о выдаче судебных приказов, чем за весь 2017 год.</w:t>
      </w:r>
    </w:p>
    <w:p w:rsidR="002D4CF8" w:rsidRDefault="002D4CF8" w:rsidP="005761A5"/>
    <w:sectPr w:rsidR="002D4CF8" w:rsidSect="00E6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8BD"/>
    <w:rsid w:val="000079D4"/>
    <w:rsid w:val="000853BA"/>
    <w:rsid w:val="002D4CF8"/>
    <w:rsid w:val="003E58BD"/>
    <w:rsid w:val="0055666B"/>
    <w:rsid w:val="005761A5"/>
    <w:rsid w:val="00641FA7"/>
    <w:rsid w:val="006D7534"/>
    <w:rsid w:val="00AD0EAD"/>
    <w:rsid w:val="00B74E8D"/>
    <w:rsid w:val="00C02A8E"/>
    <w:rsid w:val="00E6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Наталия Владимировна</dc:creator>
  <cp:lastModifiedBy>Пользователь</cp:lastModifiedBy>
  <cp:revision>4</cp:revision>
  <dcterms:created xsi:type="dcterms:W3CDTF">2018-07-02T02:09:00Z</dcterms:created>
  <dcterms:modified xsi:type="dcterms:W3CDTF">2018-07-02T02:11:00Z</dcterms:modified>
</cp:coreProperties>
</file>